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82.0" w:type="dxa"/>
        <w:jc w:val="left"/>
        <w:tblInd w:w="-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6"/>
        <w:gridCol w:w="1714"/>
        <w:gridCol w:w="6352"/>
        <w:tblGridChange w:id="0">
          <w:tblGrid>
            <w:gridCol w:w="2616"/>
            <w:gridCol w:w="1714"/>
            <w:gridCol w:w="6352"/>
          </w:tblGrid>
        </w:tblGridChange>
      </w:tblGrid>
      <w:tr>
        <w:trPr>
          <w:trHeight w:val="11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contextualSpacing w:val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525306" cy="1589431"/>
                  <wp:effectExtent b="0" l="0" r="0" t="0"/>
                  <wp:docPr id="1" name="image2.gif"/>
                  <a:graphic>
                    <a:graphicData uri="http://schemas.openxmlformats.org/drawingml/2006/picture">
                      <pic:pic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306" cy="15894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31" w:firstLine="0"/>
              <w:contextualSpacing w:val="0"/>
              <w:rPr/>
            </w:pPr>
            <w:r w:rsidDel="00000000" w:rsidR="00000000" w:rsidRPr="00000000">
              <w:rPr>
                <w:b w:val="1"/>
                <w:sz w:val="62"/>
                <w:szCs w:val="62"/>
                <w:rtl w:val="0"/>
              </w:rPr>
              <w:t xml:space="preserve">Marian Catholic College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31" w:firstLine="0"/>
              <w:contextualSpacing w:val="0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ASSESSMENT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31" w:firstLine="0"/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31" w:firstLine="0"/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10 Photography and Digital Media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31" w:firstLine="0"/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31" w:firstLine="0"/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&amp; Historical Studies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31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82.0" w:type="dxa"/>
        <w:jc w:val="left"/>
        <w:tblInd w:w="-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1418"/>
        <w:gridCol w:w="2113"/>
        <w:gridCol w:w="1431"/>
        <w:gridCol w:w="3911"/>
        <w:tblGridChange w:id="0">
          <w:tblGrid>
            <w:gridCol w:w="1809"/>
            <w:gridCol w:w="1418"/>
            <w:gridCol w:w="2113"/>
            <w:gridCol w:w="1431"/>
            <w:gridCol w:w="3911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Issued: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Due: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Week 4 Term 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Assessment Weighting: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25%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82.0" w:type="dxa"/>
        <w:jc w:val="left"/>
        <w:tblInd w:w="-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82"/>
        <w:tblGridChange w:id="0">
          <w:tblGrid>
            <w:gridCol w:w="10682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Outcomes Being Assessed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 student: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440"/>
              </w:tabs>
              <w:contextualSpacing w:val="0"/>
              <w:rPr>
                <w:b w:val="1"/>
                <w:sz w:val="20"/>
                <w:szCs w:val="20"/>
              </w:rPr>
            </w:pPr>
            <w:bookmarkStart w:colFirst="0" w:colLast="0" w:name="_4u2qkt8ea7rl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5.7 applies their understanding of aspects of practice to critically and historically interpret photographic and digital works</w:t>
            </w:r>
          </w:p>
          <w:p w:rsidR="00000000" w:rsidDel="00000000" w:rsidP="00000000" w:rsidRDefault="00000000" w:rsidRPr="00000000">
            <w:pPr>
              <w:tabs>
                <w:tab w:val="left" w:pos="1440"/>
              </w:tabs>
              <w:contextualSpacing w:val="0"/>
              <w:rPr>
                <w:b w:val="1"/>
                <w:sz w:val="20"/>
                <w:szCs w:val="20"/>
              </w:rPr>
            </w:pPr>
            <w:bookmarkStart w:colFirst="0" w:colLast="0" w:name="_jyxz00x09u29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440"/>
              </w:tabs>
              <w:contextualSpacing w:val="0"/>
              <w:rPr>
                <w:b w:val="1"/>
                <w:sz w:val="20"/>
                <w:szCs w:val="20"/>
              </w:rPr>
            </w:pPr>
            <w:bookmarkStart w:colFirst="0" w:colLast="0" w:name="_s9apftouinrs" w:id="2"/>
            <w:bookmarkEnd w:id="2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5.8 uses their understanding of the function of and relationships between the artist–artwork–world–audience in critical and historical interpretations of photographic and digital works</w:t>
            </w:r>
          </w:p>
          <w:p w:rsidR="00000000" w:rsidDel="00000000" w:rsidP="00000000" w:rsidRDefault="00000000" w:rsidRPr="00000000">
            <w:pPr>
              <w:tabs>
                <w:tab w:val="left" w:pos="1440"/>
              </w:tabs>
              <w:contextualSpacing w:val="0"/>
              <w:rPr>
                <w:b w:val="1"/>
                <w:sz w:val="20"/>
                <w:szCs w:val="20"/>
              </w:rPr>
            </w:pPr>
            <w:bookmarkStart w:colFirst="0" w:colLast="0" w:name="_ojz6ecyitm7x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440"/>
              </w:tabs>
              <w:contextualSpacing w:val="0"/>
              <w:rPr>
                <w:b w:val="1"/>
                <w:sz w:val="20"/>
                <w:szCs w:val="20"/>
              </w:rPr>
            </w:pPr>
            <w:bookmarkStart w:colFirst="0" w:colLast="0" w:name="_azt1qlbkxd5w" w:id="4"/>
            <w:bookmarkEnd w:id="4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5.9 uses the frames to make different interpretations of photographic and digital works</w:t>
            </w:r>
          </w:p>
          <w:p w:rsidR="00000000" w:rsidDel="00000000" w:rsidP="00000000" w:rsidRDefault="00000000" w:rsidRPr="00000000">
            <w:pPr>
              <w:tabs>
                <w:tab w:val="left" w:pos="1440"/>
              </w:tabs>
              <w:contextualSpacing w:val="0"/>
              <w:rPr>
                <w:b w:val="1"/>
                <w:sz w:val="20"/>
                <w:szCs w:val="20"/>
              </w:rPr>
            </w:pPr>
            <w:bookmarkStart w:colFirst="0" w:colLast="0" w:name="_ysvva3e4kk9z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440"/>
              </w:tabs>
              <w:contextualSpacing w:val="0"/>
              <w:rPr>
                <w:sz w:val="18"/>
                <w:szCs w:val="18"/>
              </w:rPr>
            </w:pPr>
            <w:bookmarkStart w:colFirst="0" w:colLast="0" w:name="_t6cmbndf2kax" w:id="6"/>
            <w:bookmarkEnd w:id="6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5.10 constructs different critical and historical accounts of photographic and digital works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682.0" w:type="dxa"/>
        <w:jc w:val="left"/>
        <w:tblInd w:w="-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82"/>
        <w:tblGridChange w:id="0">
          <w:tblGrid>
            <w:gridCol w:w="10682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Context for the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Students learn about the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Frames</w:t>
            </w:r>
            <w:r w:rsidDel="00000000" w:rsidR="00000000" w:rsidRPr="00000000">
              <w:rPr>
                <w:rtl w:val="0"/>
              </w:rPr>
              <w:t xml:space="preserve"> of reference and how they may be applied to critically analyse artworks. Students revisit the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Elements and Principles of Design</w:t>
            </w:r>
            <w:r w:rsidDel="00000000" w:rsidR="00000000" w:rsidRPr="00000000">
              <w:rPr>
                <w:rtl w:val="0"/>
              </w:rPr>
              <w:t xml:space="preserve"> with a view to critically analysing the composition of artworks.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682.0" w:type="dxa"/>
        <w:jc w:val="left"/>
        <w:tblInd w:w="-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82"/>
        <w:tblGridChange w:id="0">
          <w:tblGrid>
            <w:gridCol w:w="10682"/>
          </w:tblGrid>
        </w:tblGridChange>
      </w:tblGrid>
      <w:tr>
        <w:trPr>
          <w:trHeight w:val="6000" w:hRule="atLeast"/>
        </w:trPr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Outline of Task: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  <w:p w:rsidR="00000000" w:rsidDel="00000000" w:rsidP="00000000" w:rsidRDefault="00000000" w:rsidRPr="00000000">
            <w:pPr>
              <w:widowControl w:val="0"/>
              <w:ind w:right="217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Activity Booklet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ind w:right="217"/>
              <w:contextualSpacing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Students are to complete the Activity Booklet based on the critical and historical study of the Frames and the Elements and Principles of Design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ind w:right="217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ind w:right="217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ind w:right="217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ind w:right="217"/>
              <w:contextualSpacing w:val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Rule="auto"/>
              <w:contextualSpacing w:val="0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Rule="auto"/>
              <w:contextualSpacing w:val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Assessment Instructions: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ind w:right="217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Students are to download document from the google classroom, and complete the activities and press submit through the google classroom site: </w:t>
            </w: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https://classroom.google.com/c/ODc4MDIyNzQx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ind w:right="217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702.0" w:type="dxa"/>
        <w:jc w:val="left"/>
        <w:tblInd w:w="-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6"/>
        <w:gridCol w:w="3568"/>
        <w:gridCol w:w="3568"/>
        <w:tblGridChange w:id="0">
          <w:tblGrid>
            <w:gridCol w:w="3566"/>
            <w:gridCol w:w="3568"/>
            <w:gridCol w:w="3568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KLA Coordinator</w:t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</w:t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Marking Guidelines 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90"/>
        <w:gridCol w:w="2166"/>
        <w:tblGridChange w:id="0">
          <w:tblGrid>
            <w:gridCol w:w="8290"/>
            <w:gridCol w:w="2166"/>
          </w:tblGrid>
        </w:tblGridChange>
      </w:tblGrid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Marking Criteria                                  CRITICAL/HISTORICAL- The Frames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Marks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Clearly and comprehensively demonstrates their understanding of the structural aspects of the the Frames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characteristics of the Frames clearly defined and referenced to example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Clearly and comprehensively explains the example in context with the response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Extensive use of sophisticated and precise terminology, correct use of report format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12-15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Thoroughly demonstrates their understanding of the structural aspects of the Frames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characteristics of the Frames defined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Thoroughly explains the example in context with the response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Thorough use of sophisticated and precise terminology, correct use of report format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8-</w:t>
            </w:r>
            <w:r w:rsidDel="00000000" w:rsidR="00000000" w:rsidRPr="00000000">
              <w:rPr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Demonstrates sound understanding of the structural aspects of the Frames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characteristics of the Frames described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Sound explanation of the example in context with the response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of terminology, correct use of report format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rtl w:val="0"/>
              </w:rPr>
              <w:t xml:space="preserve">-6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Some demonstration of their understanding of the structural aspects of the Frames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or less characteristics of the Frames named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Basic explanation of the example in context with the response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Some use of terminology   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1-3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line="240" w:lineRule="auto"/>
              <w:ind w:left="36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/15</w:t>
            </w:r>
          </w:p>
        </w:tc>
      </w:tr>
    </w:tbl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90"/>
        <w:gridCol w:w="2166"/>
        <w:tblGridChange w:id="0">
          <w:tblGrid>
            <w:gridCol w:w="8290"/>
            <w:gridCol w:w="216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Marking Criteria                       CRITICAL/HISTORICAL- Elements &amp; Principles of Design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Marks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Clearly and comprehensively demonstrates their understanding of the structural aspects of the Elements &amp; Principles of Design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Describes 12 stylistic characteristics of the Elements &amp; Principles of Design clearly and references to an example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Clearly and comprehensively explains the example in context with the response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Extensive use of sophisticated and precise terminology, correct use of report format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12-15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Demonstrates a thorough understanding of the structural aspects of the Elements &amp; Principles of Design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Describes 12 stylistic characteristics of the Elements &amp; Principles of Design and references to an example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Clearly explains the example in context with the response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Thorough use of sophisticated and precise terminology, correct use of report format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8-</w:t>
            </w:r>
            <w:r w:rsidDel="00000000" w:rsidR="00000000" w:rsidRPr="00000000">
              <w:rPr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Demonstrates a sound understanding of the structural aspects of the Elements &amp; Principles of Design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Describes 12 stylistic characteristics of the Elements &amp; Principles of Design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Sound explanation of the example in context with the response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of sophisticated terminology, correct use of report format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4-</w:t>
            </w: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Some demonstration of their understanding of the structural aspects of the Elements &amp; Principles of Design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Identifies 12 or less stylistic characteristics of the Elements &amp; Principles of Design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Basic explanation of the example in context with the response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Some use of sophisticated terminology   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1-3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line="240" w:lineRule="auto"/>
              <w:ind w:left="36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/15</w:t>
            </w:r>
          </w:p>
        </w:tc>
      </w:tr>
    </w:tbl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widowControl w:val="0"/>
        <w:spacing w:line="240" w:lineRule="auto"/>
        <w:ind w:left="792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TOTAL:   </w:t>
        <w:tab/>
        <w:t xml:space="preserve">  /30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  <w:contextualSpacing w:val="0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  <w:contextualSpacing w:val="0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  <w:contextualSpacing w:val="0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  <w:contextualSpacing w:val="0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  <w:contextualSpacing w:val="0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  <w:contextualSpacing w:val="0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  <w:contextualSpacing w:val="0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  <w:contextualSpacing w:val="0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  <w:contextualSpacing w:val="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  <w:contextualSpacing w:val="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  <w:contextualSpacing w:val="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  <w:contextualSpacing w:val="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  <w:contextualSpacing w:val="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  <w:contextualSpacing w:val="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gif"/><Relationship Id="rId6" Type="http://schemas.openxmlformats.org/officeDocument/2006/relationships/hyperlink" Target="https://classroom.google.com/c/ODc4MDIyNzQx" TargetMode="External"/></Relationships>
</file>